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A7" w:rsidRDefault="007D2CA7" w:rsidP="007D2CA7">
      <w:pPr>
        <w:pStyle w:val="a3"/>
        <w:shd w:val="clear" w:color="auto" w:fill="FFFFFF"/>
        <w:spacing w:before="0" w:after="0"/>
        <w:jc w:val="center"/>
        <w:rPr>
          <w:rFonts w:ascii="Arial" w:hAnsi="Arial" w:cs="Arial"/>
          <w:color w:val="333333"/>
        </w:rPr>
      </w:pPr>
      <w:r>
        <w:rPr>
          <w:rStyle w:val="a4"/>
          <w:rFonts w:ascii="Arial" w:hAnsi="Arial" w:cs="Arial"/>
          <w:color w:val="333333"/>
          <w:sz w:val="27"/>
          <w:szCs w:val="27"/>
          <w:bdr w:val="none" w:sz="0" w:space="0" w:color="auto" w:frame="1"/>
        </w:rPr>
        <w:t>ҚОНУНИ ҶУМҲУРИИ ТОҶИКИСТОН</w:t>
      </w:r>
      <w:r>
        <w:rPr>
          <w:rFonts w:ascii="Arial" w:hAnsi="Arial" w:cs="Arial"/>
          <w:color w:val="333333"/>
          <w:sz w:val="27"/>
          <w:szCs w:val="27"/>
          <w:bdr w:val="none" w:sz="0" w:space="0" w:color="auto" w:frame="1"/>
        </w:rPr>
        <w:br/>
      </w:r>
      <w:r>
        <w:rPr>
          <w:rStyle w:val="a4"/>
          <w:rFonts w:ascii="Arial" w:hAnsi="Arial" w:cs="Arial"/>
          <w:color w:val="333333"/>
          <w:sz w:val="27"/>
          <w:szCs w:val="27"/>
          <w:bdr w:val="none" w:sz="0" w:space="0" w:color="auto" w:frame="1"/>
        </w:rPr>
        <w:t>ДАР БОРАИ МУРОҶИАТҲОИ ШАХСОНИ ВОҚЕӢ ВА ҲУҚУҚӢ</w:t>
      </w:r>
    </w:p>
    <w:p w:rsidR="007D2CA7" w:rsidRDefault="007D2CA7" w:rsidP="007D2CA7">
      <w:pPr>
        <w:pStyle w:val="a3"/>
        <w:shd w:val="clear" w:color="auto" w:fill="FFFFFF"/>
        <w:jc w:val="right"/>
        <w:rPr>
          <w:rFonts w:ascii="Arial" w:hAnsi="Arial" w:cs="Arial"/>
          <w:color w:val="333333"/>
        </w:rPr>
      </w:pPr>
      <w:r>
        <w:rPr>
          <w:rFonts w:ascii="Arial" w:hAnsi="Arial" w:cs="Arial"/>
          <w:color w:val="333333"/>
        </w:rPr>
        <w:t> </w:t>
      </w:r>
    </w:p>
    <w:p w:rsidR="007D2CA7" w:rsidRDefault="007D2CA7" w:rsidP="007D2CA7">
      <w:pPr>
        <w:pStyle w:val="a3"/>
        <w:shd w:val="clear" w:color="auto" w:fill="FFFFFF"/>
        <w:jc w:val="right"/>
        <w:rPr>
          <w:rFonts w:ascii="Arial" w:hAnsi="Arial" w:cs="Arial"/>
          <w:color w:val="333333"/>
        </w:rPr>
      </w:pPr>
      <w:r>
        <w:rPr>
          <w:rStyle w:val="a4"/>
          <w:rFonts w:ascii="Arial" w:hAnsi="Arial" w:cs="Arial"/>
          <w:color w:val="333333"/>
        </w:rPr>
        <w:t>Бо қарори Маҷлиси намояндагони</w:t>
      </w:r>
      <w:r>
        <w:rPr>
          <w:rFonts w:ascii="Arial" w:hAnsi="Arial" w:cs="Arial"/>
          <w:b/>
          <w:bCs/>
          <w:color w:val="333333"/>
        </w:rPr>
        <w:br/>
      </w:r>
      <w:r>
        <w:rPr>
          <w:rStyle w:val="a4"/>
          <w:rFonts w:ascii="Arial" w:hAnsi="Arial" w:cs="Arial"/>
          <w:color w:val="333333"/>
        </w:rPr>
        <w:t>Маҷлиси Олии Ҷумҳурии Тоҷикистон</w:t>
      </w:r>
      <w:r>
        <w:rPr>
          <w:rFonts w:ascii="Arial" w:hAnsi="Arial" w:cs="Arial"/>
          <w:b/>
          <w:bCs/>
          <w:color w:val="333333"/>
        </w:rPr>
        <w:br/>
      </w:r>
      <w:r>
        <w:rPr>
          <w:rStyle w:val="a4"/>
          <w:rFonts w:ascii="Arial" w:hAnsi="Arial" w:cs="Arial"/>
          <w:color w:val="333333"/>
        </w:rPr>
        <w:t>аз 9 июни соли 2016 № 471</w:t>
      </w:r>
      <w:r>
        <w:rPr>
          <w:rFonts w:ascii="Arial" w:hAnsi="Arial" w:cs="Arial"/>
          <w:b/>
          <w:bCs/>
          <w:color w:val="333333"/>
        </w:rPr>
        <w:br/>
      </w:r>
      <w:r>
        <w:rPr>
          <w:rStyle w:val="a4"/>
          <w:rFonts w:ascii="Arial" w:hAnsi="Arial" w:cs="Arial"/>
          <w:color w:val="333333"/>
        </w:rPr>
        <w:t>қабул карда шуд.</w:t>
      </w:r>
    </w:p>
    <w:p w:rsidR="007D2CA7" w:rsidRDefault="007D2CA7" w:rsidP="007D2CA7">
      <w:pPr>
        <w:pStyle w:val="a3"/>
        <w:shd w:val="clear" w:color="auto" w:fill="FFFFFF"/>
        <w:jc w:val="right"/>
        <w:rPr>
          <w:rFonts w:ascii="Arial" w:hAnsi="Arial" w:cs="Arial"/>
          <w:color w:val="333333"/>
        </w:rPr>
      </w:pPr>
      <w:r>
        <w:rPr>
          <w:rStyle w:val="a4"/>
          <w:rFonts w:ascii="Arial" w:hAnsi="Arial" w:cs="Arial"/>
          <w:color w:val="333333"/>
        </w:rPr>
        <w:t>Бо қарори Маҷлиси миллии</w:t>
      </w:r>
      <w:r>
        <w:rPr>
          <w:rFonts w:ascii="Arial" w:hAnsi="Arial" w:cs="Arial"/>
          <w:b/>
          <w:bCs/>
          <w:color w:val="333333"/>
        </w:rPr>
        <w:br/>
      </w:r>
      <w:r>
        <w:rPr>
          <w:rStyle w:val="a4"/>
          <w:rFonts w:ascii="Arial" w:hAnsi="Arial" w:cs="Arial"/>
          <w:color w:val="333333"/>
        </w:rPr>
        <w:t>Маҷлиси Олии Ҷумҳурии Тоҷикистон</w:t>
      </w:r>
      <w:r>
        <w:rPr>
          <w:rFonts w:ascii="Arial" w:hAnsi="Arial" w:cs="Arial"/>
          <w:b/>
          <w:bCs/>
          <w:color w:val="333333"/>
        </w:rPr>
        <w:br/>
      </w:r>
      <w:r>
        <w:rPr>
          <w:rStyle w:val="a4"/>
          <w:rFonts w:ascii="Arial" w:hAnsi="Arial" w:cs="Arial"/>
          <w:color w:val="333333"/>
        </w:rPr>
        <w:t>аз 15 июли соли 2016 № 265</w:t>
      </w:r>
      <w:r>
        <w:rPr>
          <w:rFonts w:ascii="Arial" w:hAnsi="Arial" w:cs="Arial"/>
          <w:b/>
          <w:bCs/>
          <w:color w:val="333333"/>
        </w:rPr>
        <w:br/>
      </w:r>
      <w:r>
        <w:rPr>
          <w:rStyle w:val="a4"/>
          <w:rFonts w:ascii="Arial" w:hAnsi="Arial" w:cs="Arial"/>
          <w:color w:val="333333"/>
        </w:rPr>
        <w:t>ҷонибдорӣ карда шуд.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Қонуни мазкур муносибатҳоро вобаста ба тартиби пешниҳод ва баррасии муроҷиатҳои шахсони воқеӣ ва ҳуқуқӣ, ки ҷиҳати ҳимояи ҳукуқу озодиҳо ва манфиати қонунии онҳо ба мақомоти ҳокимияти давлатӣ, мақомоти худидоракунии шаҳрак ва деҳот, иттиҳодияҳои ҷамъиятӣ, ташкилотҳо, муассисаҳо, корхонаҳо, сарфи назар аз шакли ташкилию ҳуқуқӣ (минбаъд - мақомоту ташкилоти дахлдор), ирсол гардидаанд, танзим менамояд.</w:t>
      </w:r>
    </w:p>
    <w:p w:rsidR="007D2CA7" w:rsidRDefault="007D2CA7" w:rsidP="007D2CA7">
      <w:pPr>
        <w:pStyle w:val="a3"/>
        <w:shd w:val="clear" w:color="auto" w:fill="FFFFFF"/>
        <w:jc w:val="center"/>
        <w:rPr>
          <w:rFonts w:ascii="Arial" w:hAnsi="Arial" w:cs="Arial"/>
          <w:color w:val="333333"/>
        </w:rPr>
      </w:pPr>
      <w:r>
        <w:rPr>
          <w:rStyle w:val="a4"/>
          <w:rFonts w:ascii="Arial" w:hAnsi="Arial" w:cs="Arial"/>
          <w:color w:val="333333"/>
        </w:rPr>
        <w:t>БОБИ 1. МУҚАРРАРОТИ УМУМӢ</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 Мафҳумҳои асосӣ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Дар Қонуни мазкур мафҳумҳои асосии зерин истифода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муроҷиатҳо - ариза, дархост, таклиф, шикояти шахсони воқеӣ ва ҳуқуқӣ, ки дар шакли хаттӣ, электронӣ ё шифоҳӣ ба мақомоту ташкилоти дахлдор пешниҳод шудаанд;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ариза - хоҳиш дар бораи мусоидат намудан ба амалисозии ҳуқуқу озодиҳо ва манфиати қонунии худ, ҳуқуқу озодиҳо ва манфиати қонунии шахсони дигар ё пешниҳод намудани маълумот дар бораи вайрон кардани қонунгузории Ҷумҳурии Тоҷикистон ва санадҳои меъёрии ҳуқуқии дигар, норасоиҳо дар фаъолияти мақомоту ташкилоти дахлдор ё танқиди фаъолияти шахсони мансабдор, роҳбарон ва кормандони мақомоту ташкилоти дахлдор;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дархост - хоҳиш дар бораи аз ҷониби шахси ваколатдор дар доираи муқаррароти қонунгузории Ҷумҳурии Тоҷикистон иҷро намудани амали муайян барои қонеъ намудани талаботи муроҷиаткунанда;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таклиф - тавсия оид ба такмили қонунгузории Ҷумҳурии Тоҷикистон ва санадҳои меъёрии ҳуқуқии дигар, фаъолияти мақомоту ташкилоти дахлдор, рушди муносибатҳои ҷамъиятӣ, беҳгардонии соҳаҳои иҷтимоӣ, иқтисодӣ ва дигар самтҳои фаъолияти давлат ва ҳаёти ҷомеа;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xml:space="preserve">- шикоят - изҳори норозигӣ нисбат ба амали (беамалии) шахсони мансабдор, роҳбарон ва шахсони ваколатдоршудаи мақомоту ташкилоти дахлдор ҷиҳати ҳимоя </w:t>
      </w:r>
      <w:r>
        <w:rPr>
          <w:rFonts w:ascii="Arial" w:hAnsi="Arial" w:cs="Arial"/>
          <w:color w:val="333333"/>
        </w:rPr>
        <w:lastRenderedPageBreak/>
        <w:t>ва барқарор намудани ҳуқуқу озодиҳо ё манфиати қонунии вайронгардидаи худ ё шахсони дигар;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муроҷиаткунанда - шахси воқеӣ ва ҳуқуқӣ ё намояндаи қонунии ӯ, ки ба мақомоту ташкилоти дахлдор оид ба ҳимояи ҳуқуқу озодиҳо ва манфиати қонунии худ, ҳуқуқу озодиҳо ва манфиата қонунии шахсони дигар муроҷиат намудааст;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муроҷиати электронӣ - муроҷиате, ки ба суроғаи расмии почтаи электронии мақомоту ташкилоти дахлдор ворид гардидааст ё дар сомонаи расмии мақомоту ташкилоти дахлдор дар шабакаи Интернет ҷойгир карда шудааст;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муроҷиати шифоҳӣ - муроҷиате, ки зимни қабули шахсӣ ба шахси мансабдор ё ваколатдоршудаи мақомоту ташкилоти дахлдор изҳор гардидааст ё тавассути алоқаи телефонӣ (мобилӣ) баён шудааст;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 тавассути воситаҳои ахбори омма - муроҷиати дар матбуоти даврӣ ва дигар воситаҳои ахбори омма вобаста ба фаъолияти мақомоту ташкилоти дахлдор нашр ё тавассути воситаи ахбори омма паҳнгардида;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муроҷиати дастҷамъона - муроҷиати ду ва зиёда шахсон ё аз номи гурӯҳи шаҳрвандон пешниҳодгардида;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муроҷиати такрорӣ - муроҷиати хаттӣ, шифоҳӣ ё электронии такрорӣ ба ҳамон як мақомоту ташкилот, ки дорои далелҳои нав намебошад, бо зикри масъалаҳое, ки доир ба онҳо вобаста ба муроҷиати қаблӣ моҳиятан ҷавоб гардонида шудааст ва дар муроҷиати навбатӣ ваҷҳ ё ҳолатҳои нав оварда нашудаанд;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шахсони баррасикунандаи муроҷиат - шахсони мансабдор ва шахсони ваколатдори мақомоту ташкилоти дахлдор, ки бо тартиби муқаррарнамудаи санадҳои меъёрии ҳуқуқӣ муроҷиатҳоро моҳиятан баррасӣ менамоянд;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китоби арзу шикоятҳо - китоби шакли ягона, ки барои қайди муроҷиатҳо доир ба фаъолияти мақомоту ташкилоти дахлдор, соҳибкорони инфиродӣ, сифати хизматрасонӣ, иҷрои корҳои муайян, молҳои истеҳсолнамудаи онҳо ва дигарҳо пешбӣнӣ шудааст.</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 Принсипҳои Қонуни мазкур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Баррасии муроҷиатҳои шахсони воқеӣ ва ҳуқуқӣ ба принсипҳои зерин асос меёбад: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қонуният;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адолат;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баробарӣ дар назди қонун;</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инсондӯстӣ;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ошкорбаёнӣ;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илмият;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 талаботи ягона ба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таъмин ва риояи ҳуқуқу озодиҳо ва манфиатҳои шахсони муроҷиаткунанда;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пурра, ҳамаҷониба, холисона ва дар муҳлати муқарраргардида баррасӣ кардани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шаффофияти фаъолият ҳангоми баррасити муроҷиатҳо.</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3. Қонунгузории Ҷумҳурии Тоҷикистон дар бораи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Қонунгузории Ҷумҳурии Тоҷикистон дар бораи муроҷиатҳои шахсони воқеӣ ва ҳуқуқӣ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4. Доираи амали Қонуни мазкур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Амали Қонуни мазкур нисбат ба муроҷиатҳои шахсони воқеӣ ва ҳуқуқӣ ба мақомоту ташкилоти дахлдор татбиқ мегардад, ба истиснои муроҷиатҳое, ки тибқи талаботи Кодекси мурофиавии граждании Ҷумҳурии Тоҷикистон, Кодекси мурофивии иқтисодии Ҷумҳурии Тоҷикистон, Кодекси мурофиавии ҷиноятии Ҷумҳурии Тоҷикистон, Кодекси иҷрои ҷазои ҷиноятии Ҷумҳурии Тоҷикистон, Кодекси мурофиаи ҳуқуқвайронкунии маъмурии Ҷумҳурии Тоҷикистон, Кодекси расмиёти маъмурии Ҷумҳурии Тоҷикистон инчунин, муроҷиатҳои дигар, ки нисбат ба онҳо бо қонунгузории Ҷумҳурии Тоҷикистон тартиби дигари пешниҳод ва баррасӣ пешбинӣ шудааст.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Муқаррароти Қонуни мазкур ба мукотиботи байни мақомоти давлатӣ ва сохторҳои зертобеи онҳо паҳн намегардад.</w:t>
      </w:r>
    </w:p>
    <w:p w:rsidR="007D2CA7" w:rsidRDefault="007D2CA7" w:rsidP="007D2CA7">
      <w:pPr>
        <w:pStyle w:val="a3"/>
        <w:shd w:val="clear" w:color="auto" w:fill="FFFFFF"/>
        <w:jc w:val="center"/>
        <w:rPr>
          <w:rFonts w:ascii="Arial" w:hAnsi="Arial" w:cs="Arial"/>
          <w:color w:val="333333"/>
        </w:rPr>
      </w:pPr>
      <w:r>
        <w:rPr>
          <w:rStyle w:val="a4"/>
          <w:rFonts w:ascii="Arial" w:hAnsi="Arial" w:cs="Arial"/>
          <w:color w:val="333333"/>
        </w:rPr>
        <w:t>БОБИ 2. КАФОЛАТИ ҲУҚУҚИ ШАХСОНИ ВОҚЕӢ ВА ҲУҚУҚӢ БА МУРОҶИАТ</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5. Манъ будани маҳдудкунии ҳуқуқ ҳангоми пешниҳоди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Ҳангоми амалӣ намудани ҳуқуқи муроҷиат маҳдудкунӣ вобаста ба миллат, нажод, ҷинс, забон, эътиқоди динӣ, мавқеи сиёсӣ, вазъи иҷтимоӣ, таҳсилот ва молу мулк, инчунин шакли моликият, маҳалли ҷойгиршавӣ, шакли ташкилию ҳуқуқии шахсонни ҳуқуқӣ манъ аст.</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6. Кафолати амнияти шахсони воқеӣ ва ҳуқуқӣ вобаста ба муроҷиати онҳо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Таъқиб намудани шахсони воқеӣ ва ҳуқуқӣ бинобар муроҷиати онҳо ба мақомоту ташкилоти дахлдор вобаста ба танқиди фаъолияти мақомоту ташкилот ё шахсони мансабдору-роҳбарони онҳо ҷиҳати барқарор ё ҳимоя намудани ҳуқуқу озодиҳо ва манфиати қонунии худ ё ҳуқуқу озодиҳо ва манфиати қонунии шахсони дигар манъ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xml:space="preserve">2. Ҳангоми баррасии муроҷиат бидуни розигии шахсони воқеӣ ва ҳуқуқӣ ифшо намудани маълумоти дар муроҷиат зикргардида инчунин, маълумоти ба ҳаёти </w:t>
      </w:r>
      <w:r>
        <w:rPr>
          <w:rFonts w:ascii="Arial" w:hAnsi="Arial" w:cs="Arial"/>
          <w:color w:val="333333"/>
        </w:rPr>
        <w:lastRenderedPageBreak/>
        <w:t>шахсӣ ва (ё) фаъолияти шахси ҳуқуқӣ алоқаманд манъ аст. Маълумоти дар муроҷиати хаттӣ дарҷгардида, ки ба мақомоту ташкилоти дахлдор ирсол карда шуда, ҳалли онҳо ба салоҳияти мақомоту ташкилот ва шахсони ваколатдоршуда мансуб аст, ошкор кардани маълумот ба ҳисоб намеравад.</w:t>
      </w:r>
    </w:p>
    <w:p w:rsidR="007D2CA7" w:rsidRDefault="007D2CA7" w:rsidP="007D2CA7">
      <w:pPr>
        <w:pStyle w:val="a3"/>
        <w:shd w:val="clear" w:color="auto" w:fill="FFFFFF"/>
        <w:jc w:val="center"/>
        <w:rPr>
          <w:rFonts w:ascii="Arial" w:hAnsi="Arial" w:cs="Arial"/>
          <w:color w:val="333333"/>
        </w:rPr>
      </w:pPr>
      <w:r>
        <w:rPr>
          <w:rStyle w:val="a4"/>
          <w:rFonts w:ascii="Arial" w:hAnsi="Arial" w:cs="Arial"/>
          <w:color w:val="333333"/>
        </w:rPr>
        <w:t>БОБИ 3. ҲУҚУҚ, УҲДАДОРИҲО ВА ТАЛАБОТ БА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7. Ҳуқуқи шахсони воқеӣ ва ҳуқуқӣ ба муроҷиат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Шахсони воқеӣ ва ҳуқуқӣ ҳуқуқ доранд шахсан ё якҷоя бо дигарон ва (ё) тавассути намояндагони ваколатдори худ дар шакли шифоҳӣ, хаттӣ ва электронӣ ба мақомоту ташкилоти дахлдор муроҷиат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Шахсони воқеӣ ва ҳуқуқӣ ҳуқуқи худро оид ба муроҷиатҳо озодона ва ба таври ихтиёри амалӣ менамоянд. Маҷбур намудани шахс барои муроҷиат кардан ё ширкат намудан дар пешниҳоди он манъ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Амалӣ намудани ҳуқуқ ба муроҷиат набояд ҳуқуқ ва озодиҳои шахсони дигарро халалдор созад.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8. Уҳдадориҳои шахсони воқеӣ ва ҳуқуқӣ зимни пешниҳоди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Шахсони воқеӣ ва ҳуқуқӣ уҳдадоранд: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матни муроҷиатҳои хаттӣ ва ҳуҷҷатҳои замимашударо дар шакли хондашаванда пешниҳод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 шахсони мансабдор ва шахсони ваколатдори дигар эҳтиромона муносибат намоянд, ба истифодаи ифодаҳои қабеҳу таҳқиркунанда, таҳдид ба ҳаёту саломатӣ ва молу мулки шахси баррасикунандаи муроҷиат ё аъзои оилаи он роҳ надиҳанд;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оид ба иваз намудани маҳалли будубош, суроғаи маҳалли истиқомат, рақами телефонҳо, суроғаи почтаи электронӣ сари вақт мақомоту ташкилоти баррасикунандаи муроҷиатро огоҳ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уҳдадориҳои дигари пешбининамудаи Қонуни мазкур ва қонунгузории Ҷумҳурии Тоҷикистонро иҷро намоянд.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9. Қабули шахсӣ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Дар мақомоту ташкилоти дахлдор маҳал, рӯз ва соати қабули муроҷиаткунандагонро роҳбарони он муайян мекунанд. Шахсони мансабдор ва шахсони ваколатдоршуда уҳдадоранд дар асоси ҷадвали тасдиқнамудаи роҳбари мақомоту ташкилоти дахлдор муроҷиаткунадагонро шахсан қабул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Қабули шахсони воқеӣ ва ҳуқуқӣ (намояндагони онҳо) дар маҳалли ҷойгиршавии мақомоту ташкилоти дахлдор, дар рӯз ва соати муайянгардида тибқи ҷадвали қабул гузаронида мешавад. Ин иттилоот бояд тавассути дар лавҳаи эълонҳо насб намудани ҷадвали қабул, ҷойгир намудани он дар сомонаҳо ва воситаҳои дигари техникӣ дастраси шаҳрвандон бошад.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3. Муҳтавои муроҷиатҳои шифоҳӣ дар китоби қабули муроҷиаткунандагон дарҷ карда мешавад. Дар сурате, ки ҳодиса ва ҳолатҳои дар муроҷиати шифоҳӣ иброзгардида аён бошанд ва санҷиши иловагиро талаб накунанд, посух ба муроҷиаткунандагон бо розигии онҳо зимни қабули шахсӣ мумкин аст ба тариқи шифоҳӣ дода шавад ва дар ин бора дар китоби қабули муроҷиаткунандагон қайд гузошта мешавад. Агар муроҷиати шифоҳӣ дар рафти қабули шахсӣ бинобар зарурати санҷиши иловагӣ ҳалли худро наёбад, ҳуҷҷати алоҳида дар шакли варақаи қабули муроҷиаткунанда ба расмият дароварда шуда, дар он муҳтавои муроҷиат қайд карда мешавад ва он ҳамчун муроҷиати хаттӣ мавриди баррасӣ қарор мегирад.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4. Муроҷиатҳои хаттии зимни қабули шахсӣ супоридашуда, ба қайд гирифта шуда, бо тартиби муқаррарнамудаи Қонуни мазкур баррасӣ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5. Шахсони мансабдор ва шахсони ваколатдоршуда ҳуқуқ надоранд, қабули шахсони воқеӣ ва намояндаи шахсони ҳуқуқиро рад намоянд, агар масъалаҳои дар муроҷиат зикршуда ба салоҳияти ҳамин мақомоту ташкилот мансуб бошанд, ба истиснои ҳолатҳое, ки қаблан зимни қабули шахсӣ муроҷиати муроҷиаткунанда айнан бо ҳамин мазмун ҳал гардида, дар ин хусус ӯ хабардор бошад ё ин ки тавассути мактуб ҷавоб (муроҷиати такрорӣ) ирсол гардида бошад.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6. Агар дар муроҷиат масъалаҳое гузошта шуда бошанд, ки ҳалли онҳо ба салоҳияти мақомоту ташкилоти дахлдор дохил намешавад, ба муроҷиаткунанда дар хусуси ба кадом мақомот муроҷиат намудан фаҳмонида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7. Агар муроҷиаткунанда зимни қабули шахсӣ нисбати шахси мансабдор ё шахси ваколатдоршудае, ки қабули шахсиро анҷом медиҳад муносибати беэҳтиромона зоҳир намуда, ба истифодаи ифодаҳои қабеҳ, таҳқиркунанда, таҳдид ба ҳаёту саломатии ӯ ё аъзои оилааш роҳ диҳад, шахси мансабдор ё шахси ваколатдоршуда ҳуқуқ дорад қабулро қатъ намояд.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8. Бо қарори роҳбари мақомоту ташкилоти дахлдор қабули шахсии сайёр, инчунин номнавис намудани пешакиро барои чунин қабул ташкил кардан мумкин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9. Ҳангоми қабули шахсӣ бо қарори роҳбари мақомоту ташкилоти дахлдор ва розигии хаттии муроҷиаткунанда мумкин аст воситаҳои техникии махсус ба монанди, сабти видеоӣ ё аудиоӣ, расмгирӣ истифода 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10. Зимни муроҷиати шифоҳӣ муроҷиаткунанда бояд ҳуҷҷатҳои тасдиқкунандаи шахсиятро пешниҳод намоянд. Намояндаи муроҷиаткунанда, инчунин бояд ҳуҷҷатҳои тасдиқкунандаи ваколаташро пешниҳод намояд.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10. Талабот ба муроҷиатҳои хаттӣ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Шахси воқеӣ дар муроҷиати хаттӣ бояд насаб, ном, номи падар, суроғаи маҳалли истиқомат, маълумот оид ба маҳали воқеии истиқомат (агар чунин ҳолат ҷой дошта бошад), муҳтавои муроҷиатро дарҷ намуда, онро имзо намояд.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Дар муроҷиати шахси ҳуқуқӣ бояд номи пурраи шахси ҳуқуқӣ, суроғаи маҳалли ҷойгиршавӣ, сана, рақами содиротӣ ва муҳтавои муроҷиат нишон дода шаванд. Муроҷиат бояд аз ҷониби шахси мансабдор ё ваколатдоршуда имзо карда 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3. Ба муроҷиатҳое, ки тавассути намояндаи шахси воқеӣ ё ҳуқуқӣ пешниҳод карда мешаванд, ҳуҷҷати тасдиқкунандаи ваколати намоянда замима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4. Муроҷиатҳои хаттӣ тавассути хизматрасонии алоқаи почта, зимни қабули шахсӣ, тавассути хаткашон ё бо роҳи сабт намудани арзу шикоят ё таклифҳои худ дар китоби арзу шикоятҳои мақомоту ташкилоти дахлдор пешниҳод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5. Ҳангоми зарурат, шахсони воқеӣ ва ҳуқуқӣ барои тасдиқи ваҷҳҳояшон ҳуҷҷатҳо (мавод) ё нусхаи онҳоро ба муроҷиати хаттиашон замима менамоянд.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11. Талабот ба муроҷиатҳои электронӣ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электронӣ дар шакли ҳуҷҷати электронии бо имзои электронии рақамӣ тасдиқшуда ва дорои дигар маълумотҳои барои ҳуҷҷатҳои электронӣ ҳатмӣ, ки қонунгузории Ҷумҳурии Тоҷикистон муқаррар намудааст, пешниҳод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Дар муроҷиатҳо насаб, ном, номи падари шахси воқеӣ, номи пурраи шахси ҳуқуқӣ, суроғаи почтаи электронии муроҷиаткунандагон ва муҳтавои муроҷиат зикр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Муроҷиатҳои электронӣ метавонанд дорои маълумоти иловагӣ дар бораи муроҷиаткунанда бошанд, аз ҷумла суроғаи маҳалли ҷойгиршавӣ, рақами факс, рақами телефон ва дигарҳо.</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12. Талабот ба муроҷиатҳо тавассути алоқаи телефонӣ (мобилӣ)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Муроҷиатҳое, ки ба воситаи алоқаи телефонӣ (мобилӣ) ба мақомоту ташкилоти дахлдор арз карда мешаванд, бо тартиби муқаррарнамудаи Қонуни мазкур баррасӣ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Зимни муроҷиат намудан тавассути алоқаи телефонӣ (мобилӣ) бояд муҳтавои муроҷиат, насаб, ном ва номи падари муроҷиаткунанда, суроғаи маҳалли истиқомат ё ҷойгиршавии шахси ҳуқуқӣ, рақами телефон (мобилӣ) суроғаи почтаи электронӣ баён карда 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Шахси мансабдор ё шахси ваколатдоршуда, ки муроҷиати телефонӣ (мобилӣ)-ро қабул намудааст, дар шакли варақаи қабули муроҷиати телефонӣ (мобилӣ) ҳуҷҷати алоҳида, таҳия мекунад, ки дар он муҳтавои муроҷиат, насаб, ном ва номи падари муроҷиаткунанда, суроғаи маҳалли истиқомат ё ҷоигиршавии шахси ҳуқуқӣ, рақами телефон (мобилӣ), суроғаи почтаи электрониро дарҷ карда, онро бо имзои худ тасдиқ менамояд.</w:t>
      </w:r>
    </w:p>
    <w:p w:rsidR="007D2CA7" w:rsidRDefault="007D2CA7" w:rsidP="007D2CA7">
      <w:pPr>
        <w:pStyle w:val="a3"/>
        <w:shd w:val="clear" w:color="auto" w:fill="FFFFFF"/>
        <w:jc w:val="center"/>
        <w:rPr>
          <w:rFonts w:ascii="Arial" w:hAnsi="Arial" w:cs="Arial"/>
          <w:color w:val="333333"/>
        </w:rPr>
      </w:pPr>
      <w:r>
        <w:rPr>
          <w:rStyle w:val="a4"/>
          <w:rFonts w:ascii="Arial" w:hAnsi="Arial" w:cs="Arial"/>
          <w:color w:val="333333"/>
        </w:rPr>
        <w:t>БОБИ 4. ТАРТИБИ ПЕШНИҲОД ВА МУРОҶИАТҲОИ ШАХСОНИ ВОҚЕӢ ВА ҲУҚУҚӢ ВА БАРРАСИИ ОНҲО</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13. Тартиби пешниҳоди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шахсони воқеӣ ва ҳуқуқӣ бевосита ба мақомоту ташкилоти дахлдор, ки баррасии масъалаҳои дар муроҷиат дарҷгардида ба салоҳияти онҳо мансуб аст ё бо тартиби тобеияти идоравӣ ба мақомоти болоӣ, ки шахси амалаш мавриди шикоят қароргирифта тобеи он аст, пешниҳод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2. Шахсони воқеӣ ва ҳуқуқӣ ҳуқуқ доранд шахсан ё тавассути намояндаи ваколатдори худ муроҷиати хаттии худро ба мақомоту ташкилоти дахлдор ба воситаи алоқаи почта ё почтаи электронӣ ирсол намоянд. Ба манфиати ноболиғон, шахсони ғайриқобили амал ё қобилияти амалашон маҳдуд бо тартиби пешбининамудаи қонунгузории Ҷумҳурии Тоҷикистон намояндагони қонунии онҳо ё мақомоти ваколатдор муроҷиатҳоро пешниҳод менамоянд.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14. Муҳлати пешниҳоди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Барои пешниҳоди ариза, дархост, таклиф аз ҷониби шахсони воқеӣ ва ҳуқуқӣ муҳлат муқаррар карда намешавад.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Шахсони воқеӣ ва ҳуқуқӣ ҳуқуқ доранд шикоятҳои худро дар муддати се сол аз рӯзи огоҳ шудани онҳо оид ба вайрон гардидани ҳуқуқу озодиҳо ва манфиати қонунии худ пешниҳод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Барқарор намудани муҳлати бо сабабҳои узрнок гузаронидашуда (бемории вазнин, маъюбӣ, сафари хизматии дарозмуддат ва ғайра), ки бо ҳуҷҷатҳои дахлдор тасдиқ гардидаанд, ба ваколати роҳбари мақомоту ташкилоти дахлдор (шахси бо супориши ӯ баррасикунандаи муроҷиат) мансуб мебошад.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15. Қабул, бақайдгирӣ ва баҳисобгирии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Муроҷиатҳое, ки бо тартиби муқаррарнамудаи Қонуни мазкур пешниҳод шудаанд, бояд аз ҷониби мақомоту ташкилоти дахлдор қабул карда, дар варақаи иттилоотӣ ба қайд гузошта ва бо додани рақами алоҳида ба ҳар як муроҷиат ба ҳисоб гирифта шаванд. Рад кардани қабули муроҷиатҳои шахсони воқеӣ ва ҳуқуқӣ манъ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Муроҷиатҳои воридгардида, новобаста ба тобеияти идоравии онҳо, бояд дар мақомоту ташкилоти дахлдор ба қайд гирифта 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Баҳисобгирии муроҷиатҳои шахсони воқеӣ ва ҳуқуқӣ аз ҷониби мақомоту ташкилоти баррасикунандаи муроҷиат анҷом дода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4. Тартиби коргузорӣ ва баҳисобгирии омориро оид ба муроҷиатҳои шахсони воқеӣ ва ҳуқуқӣ Ҳукумати Ҷумҳурии Тоҷикистон муқаррар менамояд.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5. Масъулият оид ба ташкили қабул, бақайдгирӣ, дар муҳлати муқарраргардида баррасӣ намудан ва баҳисобгирии омории муроҷиатҳои шахсони воқеӣ ва ҳуқуқӣ ба зиммаи роҳбарони мақомоту ташкилоти дахлдор вогузор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6. Баррасии муроҷиатҳои шахсони воқеӣ ва ҳуқуқӣ ройгон мебошад, агар бо қонунгузории Ҷумҳурии Тоҷикистон тартиби дигар пешбинӣ нагардида бошад.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16. Ҳуқуқҳои шахсони воқеӣ ва ҳуқуқӣ зимни баррасии муроҷиати онҳо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Шахсони воқеӣ ва ҳуқуқие, ки муроҷиат пешниҳод намудаанд, ҳуқуқ доранд: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дар баррасии муроҷиат бевосита ширкат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 шахсан ба шахсони мансабдор ва ваколатдоршудае, ки муроҷиатро баррасӣ мекунанд, ваҷҳҳои худро изҳор кунанд;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барои тасдиқи муроҷиати худ ҳуҷҷатҳо ва маводи иловагиро пешниҳод ё дар бораи талаб кардани онҳо дархост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бо маводи ҷамъовардашуда шинос шаванд, агар ин ҳолат ҳуқуқу озодиҳо ва манфиати қонунии шахсони дигарро халалдор насозад, инчунин ҳуҷҷатҳо дорои маълумоти сирри давлатӣ ё дигар сирри бо қонун ҳифзшаванда набошанд;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оид ба рафти баррасии муроҷиат маълумот гиранд; - аз рӯи моҳияти масъалаҳои дар муроҷиат изҳоршуда ҷавоби хаттӣ гиранд, ба истиснои ҳолатҳои дар қисми 1 моддаи 19 Қонуни мазкур зикргардида, дар бораи фиристодани муроҷиат ба мақомоту ташкилоти дахлдори дигар, ки ҳал кардани масъалаҳои дар муроҷиат изҳоршуда ба салоҳияти онҳо мансуб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то моҳиятан баррасӣ гардидани муроҷиат ҷиҳати бозпас намудани он дархост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ҷуброни зарари расонидашударо аз шахсони гунаҳгор бо тартиби муқаррарнамудани қонунгузории Ҷумҳурии Тоҷикистон талаб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нисбат ба натиҷаи баррасии муроҷиат ё аз амал (беамалӣ)-и шахсони баррасикунандаи муроҷиат бо тартиби муқаррарнамудаи қонунгузории Ҷумҳурии Тоҷикистон ба мақомоти болоӣ ва (ё) суд шикоят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ҳуқуқҳои дигари пешбининамудаи Қонуни мазкур ва қонунгузории Ҷумҳурии Тоҷикистонро амалӣ намоянд.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17. Уҳдадориҳои мақомоту ташкилоти дахлдор, ки муроҷиатҳои шахсони воқеӣ ва ҳуқуқиро баррасӣ менамоянд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шахсони воқеӣ ва ҳуқуқии ба мақомоту ташкилоти дахлдор воридгардида бо тартиби муқаррарнамудаи Қонуни мазкур мавриди баррасӣ қарор дода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Мақомоти баррасикунандаи муроҷиат уҳдадоранд: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баррасии воқеъбинона, холисона, беғаразона ва саривақтии муроҷиатҳоро таъмин намуда, масъалаҳои гузошташударо ҳангоми зарурат бо иштироки муроҷиаткунандагон, даъвати шахсони дахлдор санҷанд;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барои пурра, холисона ва ҳаматарафа баррасӣ намудани муроҷиат аз шахсони воқеӣ ва ҳуқуқӣ ва аз мақомоту ташкилоти дахлдор маводи заруриро талаб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барои барқарор кардан ва (ё) ҳифзи ҳуқуқу озодиҳо ва манфиатҳои қонунии вайронгардидаи шахсони воқеӣ ва ҳуқуқӣ чораҷӯӣ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аз рӯи моҳияти масъалаҳои дар муроҷиат гузошташуда, ба истиснои ҳолатҳои дар қисмҳои 1 ва 4 моддаи 19 Қонуни мазкур пешбинигардида, ба шахсони воқеӣ ва ҳуқуқӣ посухи хаттӣ диҳанд;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 муроҷиаткунандаро дар мӯҳлати се рӯз аз лаҳзаи қабули қарор оид ба ирсоли муроҷиат барои баррасӣ аз рӯи тобеият ба дигар мақомоту ташкилоти дахлдор хабардор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муроҷиатро асоснок ва тибқи қонун ҳал намуда, иҷрои онро назорат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посух ба муроҷиат бояд бо забони давлатӣ ва ҳангоми мавҷуд будани дархост инчунин бо забоне, ки муроҷиат навишта шудааст, вобаста ба ҳар як масъалаи гузошташуда, бо асосноккунии тасдиқ ё рад намудани ҳолатҳои зикршуда ва бо назардошти меъёрҳои қонунгузории Ҷумҳурии Тоҷикистон, ки ба роҳбарӣ гирифта шудаанд, омода карда 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доир ба натиҷаи баррасии муроҷиат ба муроҷиаткунанда иттилоот диҳанд;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тартиби шикоят намуданро ба муроҷиаткунанда нисбати натиҷаи баррасии муроҷиат (посух ба муроҷиат) фаҳмонида диҳанд;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маълумотҳоро оид ба баррасии муроҷиатҳои шахсони воқеӣ ва ҳуқуқӣ мунтазам таҳлил намуда, барои бартараф намудани сабабу шароитҳое, ки боиси вайронкунии ҳуқуқу озодиҳо ва манфиатҳои қонунии шахсони воқеӣ ва ҳуқуқӣ гардидаанд, тадбирҳо андешанд;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уҳдадориҳои дигари пешбининамудаи Қонуни мазкур ва қонунгузории Ҷумҳурии Тоҷикистонро иҷро намоянд.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18. Муҳлати баррасии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ба мақомоту ташкилоти дахлдор пешниҳодшуда дар давоми си рӯз ва муроҷиатҳое, ки омӯзишу таҳқиқи иловагиро талаб намекунанд, дар муҳлати понздаҳ рӯз аз рӯзи ба қайд гирифта шуданашон баррасӣ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Дар ҳолатҳои истисноӣ, инчунин дар ҳолатҳои пешбининамудаи қисми 2 моддаи 20 Қонуни мазкур роҳбари мақомоту ташкилоти дахлдор ҳуқуқ дорад муҳлати баррасии муроҷиатро ба муддати на зиёдтар аз сӣ рӯз тамдид намуда, дар ин хусус ба муроҷиаткунанда дар муҳлати се рӯз хабар расонад.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19. Фиристондани муроҷиатҳои шахсони воқеӣ ва ҳуқуқӣ барои баррасӣ ба мақомоту ташкилоти дахлдор аз рӯи тобеият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хаттие, ки ҳалли масъалаҳои дар он гузошташуда ба салоҳияти мақомот ва ташкилоти дахлдор мансуб нест, дар давоми се рӯз аз рӯзи ба қайд гирифтан ба мақомоту ташкилоти салоҳиятдоре, ки ҳалли масъалаҳои дар муроҷиатҳо дарҷгардида ба тобеияти онҳо мансубанд, ирсол карда мешавад. Дар ин хусус муроҷиаткунанда ба таври хаттӣ огоҳ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Мақомоту ташкилоти дахлдор дар мавриди ба баррасии дигар мақомоту ташкилот ирсол намудани муроҷиати хаттӣ, ҳангоми зарурат метавонанд аз онҳо оид ба натиҷаи баррасии муроҷиат маълумот талаб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Ба шаҳси мансабдор ё роҳбари мақомоту ташкилоти дахлдор, ки қарор ё амал (беамалӣ)-и ӯ мавриди шикоят қарор гирифтааст, ирсол намудани шикоят барои баррасӣ манъ аст.</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4. Агар муроҷиат маълумотҳои заруриро барои ирсол намудани он ба мақомоту ташкилоти салоҳиятдор надошта бошад, он дар муҳлати се рӯз ба муаллиф баргардонида мешавад ва ба ӯ ҳуқуқи бо тартиби муқарраргардида ба мақомоти болоӣ ва (ё) суд шикоят овардан нисбат, ба қарор ё амал (беамалӣ) тавзеҳ дода мешавад.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20. Моҳиятан баррасӣ намудани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Муроҷиатҳое, ки ба мақамоту ташкилоти дахлдор ворид гардидаанд, аз ҷониби шахсони мансабдор ва шахсони ваколатдоршуда, ки баррасии муроҷиатҳо ба зиммаашон вогузор карда шудааст, баррасӣ карда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Барои пурра, холисона ва дар муҳлати муқаррарнамудаи Қонуни мазкур баррасӣ намудани муроҷиатҳо шахсони мансабдор ва шахсони ваколатдоршуда ҳуқук доранд ҳангоми зарурат барои гирифтани маълумотҳои иловагӣ дар доираи ваколатҳои худ аз шахсони воқеӣ ва ҳуқуқӣ, мақомоту ташкилоти дахлдор мавод талаб намоянд. Мақомоту ташкилоти дахлдор тибқи дархости мақомоти баррасикунандаи муроҷиат уҳдадоранд дар муҳлати панҷ рӯз пас аз ворид шудани дархост маълумоти талабшударо ирсол намоянд, ба истиснои ҳуҷҷатҳое (мавод), ки дорои маълумоти сирри давлатӣ ё сирри дигари бо қонун ҳифзшаванда мебошанд ва ба онҳо тартиби махсуси пешниҳод муқаррар гардидааст. Дар сурати ғайриимкон будани пешниҳоди маълумот, мақомоту ташкилоти пешниҳодкунандаи маълумот дар ин хусус бояд дар муҳлати се рӯз ба таври хаттӣ мақомоти баррасикунандаи муроҷиатро хабардор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Муроҷиатҳои хаттӣ дар сурате баррасишуда эътароф карда мешаванд, агар ҳамаи масъалаҳои дар муроҷиат зикрёфта ҳал гардида, барои таъмини ҳифз, амалигардонӣ ва барқарорсозии ҳуқуқу озодиҳо ва манфиатҳои қонунии муроҷиаткунанда чораҳо андешида, ба муроҷиаткунанда ҷавоби хаттӣ ирсол шуда бошад.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4. Дар сурати дар ҳузури муроҷиаткунанда ҳал гардидани масъалаҳои дар муроҷиат зикршуда, ба муроҷиаткунанда ҷавоби хаттӣ фиристонда намешавад, агар ӯ ҷавоби хаттиро талаб накунад. Дар чунин ҳолат натиҷаи баррасии муроҷиат бевосита дар худи матни муроҷиат ё дар китоби арзу шикоятҳо қайд гардида, муроҷиаткунанда бо имзо онро тасдиқ менамояд.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5. Муроҷиати шифоҳӣ дар сурате баррасигардида ҳисоб меёбад, ки ҳамаи масъалаҳои зимни қабули шахсӣ ё тавассути алоқаи телефонӣ (мобилӣ) изҳоршуда ҳал гардида, барои таъмини ҳифз, амалигардонӣ ва барқарорсозии ҳуқуқу озодиҳо ва манфиатҳои қонунии шахсони воқеӣ ва ҳуқуқӣ чораҳо андешида, дар ин хусус муроҷиаткунанда хабардор шуда бошад.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6. Ҳангоми дар муроҷиатҳо мавҷуд набудани дархост, таклиф ё шикоят вобаста ба фаъолияти мақомоту ташкилот ё дар онҳо зикр гардидани сипосмандӣ, чунин муроҷиатҳо ба маълумот гирифта шуда, ба онҳо ҷавобҳо ирсол карда намешаванд.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7. Шахсони мансабдор ё ваколатдоршудаи мақомот ё ташкилоти дахлдор, ҳангоми зарурат метавонанд бевосита муроҷиатҳоро бо баромадан ба маҳал (баррасии сайёр) баррасӣ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8. Посухи муроҷиатҳоро роҳбар ё шахси ба он ваколатдоршудаи мақомоту ташкилоти дахлдор имзо менамояд.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9. Посух ба муроҷиатҳои дар шакли электронӣ ё тавассути алоқаи телефонӣ (мобилӣ) пешниҳодшуда, ба суроғаи почтаи электронии дар муроҷиат нишондодашуда ё ин ки дар шакли хаттӣ ба суроғаи маҳалли истиқомати шахсони воқеӣ ё ҷойгиршавии шахсони ҳуқуқӣ ирсол карда мешавад.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21. Баррасии муроҷиатҳои алоҳида</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 Муроҷиатҳои хаттӣ ва электроние, ки дар онҳо насаб, ном, номи падари шахси воқеӣ, маълумот дар бораи суроғаи маҳалли истиқомат ё номи пурраи шахси ҳуқуқӣ ва суроғаи маҳалли ҷойгиршавии он зикр нашудаанд ё хато нишон дода шудаанд, инчунин бе имзо (имзои электронии рақамӣ) пешниҳод шудаанд, муроҷиатҳои беном дониста шуда, мавриди баррасӣ қарор намегиранд, агар онҳо дорои маълумот оид ба тайёрӣ барои содир кардани ҷиноят ё ҷинояти содиршуда набошанд.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Муроҷиатҳои хаттӣ ва электроние, ки дар онҳо насаб, ном, номи падари шахси воқеӣ, маълумот дар бораи суроғаи маҳалли истиқомат ё номи пурраи шахси ҳуқуқӣ ва суроғаи маҳалли ҷойгиршавии он ба таври аниқ зикр ёфтаанд, вале бидуни ризоят ва иҷозати муроҷиаткунанда пешниҳод шудаанд, мавриди баррасӣ қарор дода намешаванд.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3. Муроҷиатҳое, ки нисбат ба қарори суд пешниҳод шудаанд, дар муҳлати се рӯз аз рӯзи ба қайд гирифта шудан ба муроҷиаткунанда, ки онро ирсол намудааст, бо тавзеҳ додани тартиби шикоят овардан нисбат ба қарори суд баргардонида мешаванд.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4. Муроҷиатҳои дастҷамъона бо тартиби муқаррарнамудаи Қонуни мазкур баррасӣ карда мешаванд. Ҳангоми зарурат, агар муроҷиатҳои дастҷамъона диққату эътибори махсуси ҷамъиятиро талаб намоянд, онҳо ба таври сайёр дар маҳалли истиқомат ё маҳалли ҷойгиршавии муроҷиаткунандагон баррасӣ қарда мешаванд, агар аз муроҷиатҳо тартиби дигар барнаояд.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5. Агар ҳалли масъалаи дар муроҷиат зикргардида ба якчанд мақомот ё ташкилот вобаста бошад, муроҷиат дар қисми дахлдор аз ҷониби мақомот ё ташкилоте, ки ба он муроҷиат ворид гардидааст, баррасӣ карда шуда, ба муроҷиаткунанда доир) ба салоҳияти мақомот ё ташкилоти дигар мансуб будани қисми масъалаи пешниҳодшаванда ва ҳуқуқи ӯ ба муроҷиат ба мақомоту ташкилоти салоҳиятдор фаҳмонида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6. Дар сурати ба якчанд суроға ирсол шудани ҳамон як муроҷиат, ки аз ҷониби мақомоту ташкилоти салоҳиятдор, ки қонунгузории Ҷумҳурии Тоҷикистон муқаррар намудааст, баррасӣ карда мешавад. Дар ин сурат мақомоту ташкилоти дигар бо тартиби пешбининамудаи қисми 1 моддаи 19 Қонуни мазкур муроҷиатро ба мақомоту ташкилоти салоҳиятдор ирсол менамоянд.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7. Муроҷиатҳое, ки дар матбуоти даврӣ ва дигар воситаҳои ахбори омма нашр ё тавассути онҳо паҳн гардидаанд, бо тартиб ва муҳлати муқаррарнамудаи Қонуни мазкур баррасӣ шуда, аз натиҷаи он ба шахсони манфиатдор хабар расонида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lastRenderedPageBreak/>
        <w:t>8. Мақомоту ташкилоти дахлдор ҳангоми қабул намудани муроҷиатҳои хаттие, ки дар он ифодаҳои қабеҳ ё таҳқиркунанда, таҳдид ба ҳаёт, саломатӣ ва молу мулк баён гардидаанд, ҳуқуқ доранд чунин муроҷиатҳоро бе ҷавоб монанд. Дар ин хусус ба муроҷиаткунанда оид ба номумкин будани суиистифода аз ҳуқуқи муроҷиат хабар дода мешавад ё бо тартиби муқаррарнамудаи қонунгузории Ҷумҳурии Тоҷикистон ба мақомоти салоҳиятдор шикоят пешниҳод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9. Агар хондани матни муроҷиатҳои хаттӣ ғайриимкон бошад, ба чунин муроҷиатҳо посух дода намешавад ва дар ин хусус дар муҳлати се рӯз аз рӯзи ба қайд гирифтани муроҷиат бе муроҷиаткунандае, ки муроҷиатро ирсол намудааст, дар сурати хонда шудани ному насаб ва суроғаи маҳалли истиқомат ё маҳалли ҷойгиршавӣ хабар дода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10. Муроҷиатҳои такрориро баррасӣ намуда, шахси мансабдор ё шахси ваколатдоршуда ҳуқуқ доранд, мукотиботро бо муроҷиаткунанда бинобар беасос будани муроҷиати навбатӣ қатъ намоянд, агар муроҷиати зикргардида ва муроҷиати қаблӣ ба ҳамон як мақомоту ташкилоти дахлдор бо ҳамон як муҳтаво ирсол шуда, натиҷаҳои санҷиши мукаммал мавҷуд бошанд. Аз натиҷаи қатъ гардидани баррасии муроҷиати такрорӣ муроҷиаткунанда хабардор карда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11. Агар додани посух аз рӯи моҳияти масъалаҳои дар муроҷиатҳо гузошташуда бе ифшо намудани маълумотҳои дорои сирри давлатӣ ё сирри дигари бо қонун ҳифзшаванда ғайриимкон бошад, ба муроҷиаткунанда дар ин хусус хабар дода мешавад.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12. Дар сурати бартараф гардидани сабабҳое, ки бинобар ҷой доштани онҳо муроҷиат баррасӣ нагардида буд, муроҷиаткунанда ҳуқуқ дорад ба мақомоту ташкилоти дахлдор такроран муроҷиат намояд.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22. Бе баррасӣ монондани муроҷиатҳои шахсони воқеӣ ва ҳуқуқӣ</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Муроҷиатҳои хаттӣ бе баррасӣ мононда мешаванд, агар: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тавассути намояндагони шахсони воқеӣ ва ҳуқуқӣ пешниҳод гардидаанд, вале онҳо ҳуҷҷатҳои тасдиқкунандаи ваколатҳояшонро надоранд;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 талаботи пешбининамудаи қисмҳои 1, 8 ва 9 моддаи 21 Қонуни мазкур ҷавобгӯ набошанд;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ҳангоми қабули шахсӣ ҳуҷҷатҳои тасдиқкунандаи шахсияти муроҷиаткунанда ё намояндаи ӯ пешниҳод карда нашаванд;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ба талаботи моддаҳои 9-12 Қонуни мазкур ҷавобгӯ набошанд.</w:t>
      </w:r>
    </w:p>
    <w:p w:rsidR="007D2CA7" w:rsidRDefault="007D2CA7" w:rsidP="007D2CA7">
      <w:pPr>
        <w:pStyle w:val="a3"/>
        <w:shd w:val="clear" w:color="auto" w:fill="FFFFFF"/>
        <w:jc w:val="center"/>
        <w:rPr>
          <w:rFonts w:ascii="Arial" w:hAnsi="Arial" w:cs="Arial"/>
          <w:color w:val="333333"/>
        </w:rPr>
      </w:pPr>
      <w:r>
        <w:rPr>
          <w:rStyle w:val="a4"/>
          <w:rFonts w:ascii="Arial" w:hAnsi="Arial" w:cs="Arial"/>
          <w:color w:val="333333"/>
        </w:rPr>
        <w:t>БОБИ 5. МУҚАРРАРОТИ ХОТИМАВӢ</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23. Ҷуброни зарари расонидашуда ва хароҷоти сарфшуда зимни баррасии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xml:space="preserve">1. Шахсони воқеӣ ва ҳуқуқӣ ҳуқуқ доранд барои барқарор намудани зарар ва ҷуброни зарари маънавии дар натиҷаи амал (беамалӣ)-и ғайриқонунии мақомоту </w:t>
      </w:r>
      <w:r>
        <w:rPr>
          <w:rFonts w:ascii="Arial" w:hAnsi="Arial" w:cs="Arial"/>
          <w:color w:val="333333"/>
        </w:rPr>
        <w:lastRenderedPageBreak/>
        <w:t>ташкилоти дахлдор зимни баррасии муроҷиат расонидашуда, бо тартиби муқаррарнамудаи қонунгузории Ҷумҳурии Тоҷикистон ба суд муроҷиат намоянд.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2. Дар сурати аз тарафи муроҷиаткунанда дидаву дониста дар муроҷиат нишон додани маълумоти бардурӯғ, хароҷоти мақомоту ташкилоти дахлдор, ки зимни баррасии он сарф шудааст, бо қарори суд аз муроҷиаткунанда рӯёнида мешавад.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24. Назорати риояи тартиби баррасии муроҷиатҳо</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Мақомоту ташкилоти дахлдор дар доираи салоҳияти худ риояи тартиби баррасии муроҷиатҳоро назорат карда, муҳтавои муроҷиатҳои дохилшударо ҳар нимсола мавриди таҳлил қарор дода, ҷиҳати ошкор ва бартараф сохтани сабабҳои риоя нагардидани ҳуқуқу озодиҳо ва бартараф сохтани сабабҳои риоя нагардидани ҳуқуқу озодиҳо ва манфиатҳои қонунии шахсони воқеӣ ва ҳуқуқӣ тадбирҳо меандешанд.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25. Ҷавобгарӣ барои риоя накардани талаботи Қонуни Мазкур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26. Дар бораи аз эътибор соқит донистани Қонуни Ҷумҳурии Тоҷикистон "Дар бораи муроҷиатҳои шаҳрвандон"</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Қонуни Ҷумҳурии Тоҷикистон аз 14 декабри соли 1996 "Дар бораи муроҷиатҳои шаҳрвандон" (Ахбори Маҷлиси Олии Ҷумҳурии Тоҷикистон, с. 1996, №24, мод. 368; с. 1998, №10, мод. 79; с. 2006, №11, мод. 469; с. 2007, №7, мод. 666; с. 2010, №12, қ 1, мод. 805; с. 2012, №7, мод. 687) аз эътибор соқит дониста шавад.</w:t>
      </w:r>
    </w:p>
    <w:p w:rsidR="007D2CA7" w:rsidRDefault="007D2CA7" w:rsidP="007D2CA7">
      <w:pPr>
        <w:pStyle w:val="a3"/>
        <w:shd w:val="clear" w:color="auto" w:fill="FFFFFF"/>
        <w:jc w:val="both"/>
        <w:rPr>
          <w:rFonts w:ascii="Arial" w:hAnsi="Arial" w:cs="Arial"/>
          <w:color w:val="333333"/>
        </w:rPr>
      </w:pPr>
      <w:r>
        <w:rPr>
          <w:rStyle w:val="a4"/>
          <w:rFonts w:ascii="Arial" w:hAnsi="Arial" w:cs="Arial"/>
          <w:color w:val="333333"/>
        </w:rPr>
        <w:t>Моддаи 27. Тартиби м</w:t>
      </w:r>
      <w:bookmarkStart w:id="0" w:name="_GoBack"/>
      <w:bookmarkEnd w:id="0"/>
      <w:r>
        <w:rPr>
          <w:rStyle w:val="a4"/>
          <w:rFonts w:ascii="Arial" w:hAnsi="Arial" w:cs="Arial"/>
          <w:color w:val="333333"/>
        </w:rPr>
        <w:t>авриди амал қарор додани Қонуни мазкур</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Қонуни мазкур пас аз интишори расмӣ мавриди амал қарор дода шавад.</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 </w:t>
      </w:r>
    </w:p>
    <w:p w:rsidR="007D2CA7" w:rsidRDefault="007D2CA7" w:rsidP="007D2CA7">
      <w:pPr>
        <w:pStyle w:val="a3"/>
        <w:shd w:val="clear" w:color="auto" w:fill="FFFFFF"/>
        <w:jc w:val="both"/>
        <w:rPr>
          <w:rFonts w:ascii="Arial" w:hAnsi="Arial" w:cs="Arial"/>
          <w:color w:val="333333"/>
        </w:rPr>
      </w:pPr>
      <w:r>
        <w:rPr>
          <w:rFonts w:ascii="Arial" w:hAnsi="Arial" w:cs="Arial"/>
          <w:color w:val="333333"/>
        </w:rPr>
        <w:t>Президенти</w:t>
      </w:r>
      <w:r>
        <w:rPr>
          <w:rFonts w:ascii="Arial" w:hAnsi="Arial" w:cs="Arial"/>
          <w:color w:val="333333"/>
        </w:rPr>
        <w:br/>
        <w:t>Ҷумҳурии Тоҷикистон                    Эмомалӣ Раҳмон</w:t>
      </w:r>
      <w:r>
        <w:rPr>
          <w:rFonts w:ascii="Arial" w:hAnsi="Arial" w:cs="Arial"/>
          <w:color w:val="333333"/>
        </w:rPr>
        <w:br/>
        <w:t>ш.Душанбе</w:t>
      </w:r>
      <w:r>
        <w:rPr>
          <w:rFonts w:ascii="Arial" w:hAnsi="Arial" w:cs="Arial"/>
          <w:color w:val="333333"/>
        </w:rPr>
        <w:br/>
        <w:t>23 июли соли 2016 № 1339</w:t>
      </w:r>
    </w:p>
    <w:p w:rsidR="00C21070" w:rsidRDefault="00C21070"/>
    <w:sectPr w:rsidR="00C2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51"/>
    <w:rsid w:val="003A0651"/>
    <w:rsid w:val="007D2CA7"/>
    <w:rsid w:val="00C21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FE7D3-AA3F-42A1-80B5-2AD092C7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4547</Words>
  <Characters>25918</Characters>
  <Application>Microsoft Office Word</Application>
  <DocSecurity>0</DocSecurity>
  <Lines>215</Lines>
  <Paragraphs>60</Paragraphs>
  <ScaleCrop>false</ScaleCrop>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Armon Langardorov</dc:creator>
  <cp:keywords/>
  <dc:description/>
  <cp:lastModifiedBy>Armon Langardorov</cp:lastModifiedBy>
  <cp:revision>2</cp:revision>
  <dcterms:created xsi:type="dcterms:W3CDTF">2022-04-08T08:51:00Z</dcterms:created>
  <dcterms:modified xsi:type="dcterms:W3CDTF">2022-04-08T08:51:00Z</dcterms:modified>
</cp:coreProperties>
</file>